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005D84A4" w:rsidR="00E73E3C" w:rsidRPr="009A7671" w:rsidRDefault="0019167A" w:rsidP="0019167A">
      <w:pPr>
        <w:pStyle w:val="Ohjeteksit"/>
        <w:spacing w:line="276" w:lineRule="auto"/>
        <w:ind w:firstLine="1304"/>
        <w:rPr>
          <w:rFonts w:cs="Arial"/>
          <w:b/>
          <w:lang w:val="fi-FI"/>
        </w:rPr>
      </w:pPr>
      <w:r w:rsidRPr="000741DE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541F9651" wp14:editId="5AD6737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970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207" y="20836"/>
                <wp:lineTo x="21207" y="0"/>
                <wp:lineTo x="0" y="0"/>
              </wp:wrapPolygon>
            </wp:wrapTight>
            <wp:docPr id="1" name="Kuva 1" descr="http://intra.rhlseutu.fi/Documents/RIIHIM%c3%84KI_viestint%c3%a4/Tunnukset_2014/1_RMK_kotikaupunki_Tunnus_2014_Varillin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.rhlseutu.fi/Documents/RIIHIM%c3%84KI_viestint%c3%a4/Tunnukset_2014/1_RMK_kotikaupunki_Tunnus_2014_Varillin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19167A">
      <w:pPr>
        <w:pStyle w:val="Ohjeteksit"/>
        <w:spacing w:line="276" w:lineRule="auto"/>
        <w:ind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19167A">
      <w:pPr>
        <w:pStyle w:val="Ohjeteksit"/>
        <w:spacing w:line="276" w:lineRule="auto"/>
        <w:ind w:firstLine="1304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5715C16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19167A">
              <w:rPr>
                <w:rFonts w:cs="Arial"/>
                <w:color w:val="000000" w:themeColor="text1"/>
                <w:sz w:val="18"/>
              </w:rPr>
              <w:t>Riihimäen kaupunki, Ympäristönsuojelun palvelualue, PL 125, 11101 Riihimäki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9167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167A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490B-4E64-41EF-A4FD-99DCDA5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2204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2</cp:revision>
  <cp:lastPrinted>2018-11-02T08:43:00Z</cp:lastPrinted>
  <dcterms:created xsi:type="dcterms:W3CDTF">2019-08-12T09:03:00Z</dcterms:created>
  <dcterms:modified xsi:type="dcterms:W3CDTF">2019-08-12T09:03:00Z</dcterms:modified>
</cp:coreProperties>
</file>